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1E6C30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E6C30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A0A5E">
        <w:rPr>
          <w:rFonts w:ascii="Corbel" w:hAnsi="Corbel"/>
          <w:b/>
          <w:smallCaps/>
          <w:sz w:val="24"/>
          <w:szCs w:val="24"/>
        </w:rPr>
        <w:t xml:space="preserve"> </w:t>
      </w:r>
      <w:r w:rsidR="00BD7176" w:rsidRPr="00BD7176">
        <w:rPr>
          <w:rFonts w:ascii="Corbel" w:hAnsi="Corbel"/>
          <w:i/>
          <w:smallCaps/>
          <w:sz w:val="24"/>
          <w:szCs w:val="24"/>
        </w:rPr>
        <w:t>202</w:t>
      </w:r>
      <w:r w:rsidR="00B25C00">
        <w:rPr>
          <w:rFonts w:ascii="Corbel" w:hAnsi="Corbel"/>
          <w:i/>
          <w:smallCaps/>
          <w:sz w:val="24"/>
          <w:szCs w:val="24"/>
        </w:rPr>
        <w:t>5</w:t>
      </w:r>
      <w:r w:rsidR="001E6C30">
        <w:rPr>
          <w:rFonts w:ascii="Corbel" w:hAnsi="Corbel"/>
          <w:i/>
          <w:smallCaps/>
          <w:sz w:val="24"/>
          <w:szCs w:val="24"/>
        </w:rPr>
        <w:t>/</w:t>
      </w:r>
      <w:r w:rsidR="00BD7176" w:rsidRPr="00BD7176">
        <w:rPr>
          <w:rFonts w:ascii="Corbel" w:hAnsi="Corbel"/>
          <w:i/>
          <w:smallCaps/>
          <w:sz w:val="24"/>
          <w:szCs w:val="24"/>
        </w:rPr>
        <w:t>202</w:t>
      </w:r>
      <w:r w:rsidR="00B25C00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2A0A5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7F5AD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12DC1">
        <w:rPr>
          <w:rFonts w:ascii="Corbel" w:hAnsi="Corbel"/>
          <w:sz w:val="20"/>
          <w:szCs w:val="20"/>
        </w:rPr>
        <w:t>202</w:t>
      </w:r>
      <w:r w:rsidR="001E6C30">
        <w:rPr>
          <w:rFonts w:ascii="Corbel" w:hAnsi="Corbel"/>
          <w:sz w:val="20"/>
          <w:szCs w:val="20"/>
        </w:rPr>
        <w:t>6</w:t>
      </w:r>
      <w:r w:rsidR="00746278">
        <w:rPr>
          <w:rFonts w:ascii="Corbel" w:hAnsi="Corbel"/>
          <w:sz w:val="20"/>
          <w:szCs w:val="20"/>
        </w:rPr>
        <w:t>/202</w:t>
      </w:r>
      <w:r w:rsidR="001E6C30">
        <w:rPr>
          <w:rFonts w:ascii="Corbel" w:hAnsi="Corbel"/>
          <w:sz w:val="20"/>
          <w:szCs w:val="20"/>
        </w:rPr>
        <w:t>7</w:t>
      </w:r>
    </w:p>
    <w:p w:rsidR="007F5ADB" w:rsidRPr="009C54AE" w:rsidRDefault="007F5ADB" w:rsidP="007F5AD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 dyplomowe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5634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E6C30" w:rsidP="00E53A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25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F5ADB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1104A4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951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76D89">
              <w:rPr>
                <w:rFonts w:ascii="Corbel" w:hAnsi="Corbel"/>
                <w:b w:val="0"/>
                <w:sz w:val="24"/>
                <w:szCs w:val="24"/>
              </w:rPr>
              <w:t>ierwszy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257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E6C30">
              <w:rPr>
                <w:rFonts w:ascii="Corbel" w:hAnsi="Corbel"/>
                <w:b w:val="0"/>
                <w:sz w:val="24"/>
                <w:szCs w:val="24"/>
              </w:rPr>
              <w:t>II/Sem.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A0A5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E1F75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5E1F75">
              <w:rPr>
                <w:rFonts w:ascii="Corbel" w:hAnsi="Corbel"/>
                <w:b w:val="0"/>
                <w:sz w:val="24"/>
                <w:szCs w:val="24"/>
                <w:lang w:val="de-DE"/>
              </w:rPr>
              <w:t>Dr hab. prof. UR Janusz Miąso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A0A5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76D8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276D8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76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6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6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76D89" w:rsidRDefault="003D3C0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276D8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E1F75" w:rsidRDefault="00E22FBC" w:rsidP="00FC43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276D89" w:rsidP="00FC43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  <w:r w:rsidR="00BD7176">
        <w:rPr>
          <w:rFonts w:ascii="Corbel" w:hAnsi="Corbel"/>
          <w:b w:val="0"/>
          <w:smallCaps w:val="0"/>
          <w:szCs w:val="24"/>
        </w:rPr>
        <w:t xml:space="preserve">bez oceny </w:t>
      </w:r>
    </w:p>
    <w:p w:rsidR="00276D89" w:rsidRDefault="00276D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85747A" w:rsidRPr="009C54AE" w:rsidTr="00745302">
        <w:tc>
          <w:tcPr>
            <w:tcW w:w="9670" w:type="dxa"/>
          </w:tcPr>
          <w:p w:rsidR="0085747A" w:rsidRPr="009C54AE" w:rsidRDefault="00276D8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6D89">
              <w:rPr>
                <w:rFonts w:ascii="Corbel" w:hAnsi="Corbel"/>
                <w:b w:val="0"/>
                <w:smallCaps w:val="0"/>
                <w:noProof/>
                <w:color w:val="000000"/>
                <w:szCs w:val="24"/>
                <w:lang w:eastAsia="pl-PL"/>
              </w:rPr>
              <w:drawing>
                <wp:inline distT="0" distB="0" distL="0" distR="0">
                  <wp:extent cx="6120130" cy="23812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276D89">
        <w:tc>
          <w:tcPr>
            <w:tcW w:w="844" w:type="dxa"/>
            <w:vAlign w:val="center"/>
          </w:tcPr>
          <w:p w:rsidR="0085747A" w:rsidRPr="009C54AE" w:rsidRDefault="0085747A" w:rsidP="00276D8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276D89" w:rsidRDefault="00276D89" w:rsidP="00276D8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76D89">
              <w:rPr>
                <w:rFonts w:ascii="Corbel" w:hAnsi="Corbel"/>
                <w:sz w:val="24"/>
                <w:szCs w:val="24"/>
              </w:rPr>
              <w:t>Nabycie wstępnej sprawności w zakresie pracy naukowej w dziedzinie nauk społecznych – dyscyplina: pedagogika – na poziomie konstruowania pracy naukowej diagnostycznej, analityczno-syntetycznej,</w:t>
            </w:r>
          </w:p>
        </w:tc>
      </w:tr>
      <w:tr w:rsidR="00276D89" w:rsidRPr="009C54AE" w:rsidTr="00276D89">
        <w:tc>
          <w:tcPr>
            <w:tcW w:w="844" w:type="dxa"/>
            <w:vAlign w:val="center"/>
          </w:tcPr>
          <w:p w:rsidR="00276D89" w:rsidRPr="009C54AE" w:rsidRDefault="00276D89" w:rsidP="00276D8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276D89" w:rsidRPr="00276D89" w:rsidRDefault="00276D89" w:rsidP="00276D8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76D89">
              <w:rPr>
                <w:rFonts w:ascii="Corbel" w:hAnsi="Corbel"/>
                <w:sz w:val="24"/>
                <w:szCs w:val="24"/>
              </w:rPr>
              <w:t>Nabycie podstawowej  sprawności w pracy naukowej – stawianie i analizowanie problemów,  konstruowanie struktury pracy naukowej (plan),  dobór odpowiednich metod, technik i narzędzi; wnioski z badań i postulaty pedagogiczne;</w:t>
            </w:r>
          </w:p>
        </w:tc>
      </w:tr>
      <w:tr w:rsidR="00276D89" w:rsidRPr="009C54AE" w:rsidTr="00276D89">
        <w:tc>
          <w:tcPr>
            <w:tcW w:w="844" w:type="dxa"/>
            <w:vAlign w:val="center"/>
          </w:tcPr>
          <w:p w:rsidR="00276D89" w:rsidRPr="009C54AE" w:rsidRDefault="00276D89" w:rsidP="00276D8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76D89" w:rsidRPr="00276D89" w:rsidRDefault="00276D89" w:rsidP="00276D8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76D89">
              <w:rPr>
                <w:rFonts w:ascii="Corbel" w:hAnsi="Corbel"/>
                <w:sz w:val="24"/>
                <w:szCs w:val="24"/>
              </w:rPr>
              <w:t>Nabycie podstawowej sprawności w pisaniu pracy naukowej, czego efektem końcowym   winna być napisana praca proseminaryjna (max. 30 stron)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E3670A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F12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F1204F" w:rsidRPr="009C54AE" w:rsidRDefault="00F1204F" w:rsidP="00F120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E3670A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 w:rsidR="00B33888">
              <w:rPr>
                <w:rFonts w:ascii="Corbel" w:hAnsi="Corbel"/>
                <w:b w:val="0"/>
                <w:smallCaps w:val="0"/>
                <w:szCs w:val="24"/>
              </w:rPr>
              <w:t xml:space="preserve"> miejsce pedagogiki w systemie nauk i jej powiązania z innymi dyscyplinami naukowymi w celu konstruowania problematyki pracy naukowej.</w:t>
            </w:r>
          </w:p>
        </w:tc>
        <w:tc>
          <w:tcPr>
            <w:tcW w:w="1865" w:type="dxa"/>
          </w:tcPr>
          <w:p w:rsidR="0085747A" w:rsidRPr="009C54AE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E3670A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F120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43449F">
              <w:rPr>
                <w:rFonts w:ascii="Corbel" w:hAnsi="Corbel"/>
                <w:b w:val="0"/>
                <w:smallCaps w:val="0"/>
                <w:szCs w:val="24"/>
              </w:rPr>
              <w:t xml:space="preserve">charakteryzuje strategie, metody, techniki i narzędzia realizacji badań pedagogicznych wykorzystane w badaniach na potrzeby pracy proseminaryjnej. </w:t>
            </w:r>
          </w:p>
        </w:tc>
        <w:tc>
          <w:tcPr>
            <w:tcW w:w="1865" w:type="dxa"/>
          </w:tcPr>
          <w:p w:rsidR="0085747A" w:rsidRPr="009C54AE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:rsidTr="00E3670A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388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F120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wybranych przykładów</w:t>
            </w:r>
            <w:r w:rsidR="0043449F">
              <w:rPr>
                <w:rFonts w:ascii="Corbel" w:hAnsi="Corbel"/>
                <w:b w:val="0"/>
                <w:smallCaps w:val="0"/>
                <w:szCs w:val="24"/>
              </w:rPr>
              <w:t xml:space="preserve"> badań pedagogicznych w obszarze problematyki pracy proseminaryjnej, zaprojektuje i zrealizuje badania pedagogiczne o charakterze diagnostycznym</w:t>
            </w:r>
            <w:r w:rsidR="00910A6D">
              <w:rPr>
                <w:rFonts w:ascii="Corbel" w:hAnsi="Corbel"/>
                <w:b w:val="0"/>
                <w:smallCaps w:val="0"/>
                <w:szCs w:val="24"/>
              </w:rPr>
              <w:t xml:space="preserve"> na potrzeby pracy proseminaryjnej</w:t>
            </w:r>
            <w:r w:rsidR="0043449F">
              <w:rPr>
                <w:rFonts w:ascii="Corbel" w:hAnsi="Corbel"/>
                <w:b w:val="0"/>
                <w:smallCaps w:val="0"/>
                <w:szCs w:val="24"/>
              </w:rPr>
              <w:t>, zinterpretuje wyniki i sformułuje wnioski.</w:t>
            </w:r>
          </w:p>
        </w:tc>
        <w:tc>
          <w:tcPr>
            <w:tcW w:w="1865" w:type="dxa"/>
          </w:tcPr>
          <w:p w:rsidR="0085747A" w:rsidRPr="009C54AE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33888" w:rsidRPr="009C54AE" w:rsidTr="00E3670A">
        <w:tc>
          <w:tcPr>
            <w:tcW w:w="1681" w:type="dxa"/>
          </w:tcPr>
          <w:p w:rsidR="00B33888" w:rsidRPr="009C54AE" w:rsidRDefault="00157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33888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</w:t>
            </w:r>
            <w:r w:rsidR="00157C43">
              <w:rPr>
                <w:rFonts w:ascii="Corbel" w:hAnsi="Corbel"/>
                <w:b w:val="0"/>
                <w:smallCaps w:val="0"/>
                <w:szCs w:val="24"/>
              </w:rPr>
              <w:t xml:space="preserve"> nowoczesne technologie 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 xml:space="preserve"> i różne źródła informacji </w:t>
            </w:r>
            <w:r w:rsidR="00157C43">
              <w:rPr>
                <w:rFonts w:ascii="Corbel" w:hAnsi="Corbel"/>
                <w:b w:val="0"/>
                <w:smallCaps w:val="0"/>
                <w:szCs w:val="24"/>
              </w:rPr>
              <w:t>w celu samodzielnego zdobywania wiedzy pedagogicznej w obszarze problematyki pracy proseminaryjnej.</w:t>
            </w:r>
          </w:p>
        </w:tc>
        <w:tc>
          <w:tcPr>
            <w:tcW w:w="1865" w:type="dxa"/>
          </w:tcPr>
          <w:p w:rsidR="00B33888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33888" w:rsidRPr="009C54AE" w:rsidTr="00E3670A">
        <w:tc>
          <w:tcPr>
            <w:tcW w:w="1681" w:type="dxa"/>
          </w:tcPr>
          <w:p w:rsidR="00B33888" w:rsidRPr="009C54AE" w:rsidRDefault="00157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33888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 xml:space="preserve"> krytycznej oceny poziomu swojej wiedzy z zakresu problematyki pracy proseminaryjnej i umiejętności prowadzenia badań pedagogicznych oraz motywacji do samokształcenia i samorozwoju.</w:t>
            </w:r>
          </w:p>
        </w:tc>
        <w:tc>
          <w:tcPr>
            <w:tcW w:w="1865" w:type="dxa"/>
          </w:tcPr>
          <w:p w:rsidR="00B33888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33888" w:rsidRPr="009C54AE" w:rsidTr="00E3670A">
        <w:tc>
          <w:tcPr>
            <w:tcW w:w="1681" w:type="dxa"/>
          </w:tcPr>
          <w:p w:rsidR="00B33888" w:rsidRPr="009C54AE" w:rsidRDefault="00157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B33888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910A6D">
              <w:rPr>
                <w:rFonts w:ascii="Corbel" w:hAnsi="Corbel"/>
                <w:b w:val="0"/>
                <w:smallCaps w:val="0"/>
                <w:szCs w:val="24"/>
              </w:rPr>
              <w:t xml:space="preserve">etyczne 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>dylematy</w:t>
            </w:r>
            <w:r w:rsidR="00A27CD0">
              <w:rPr>
                <w:rFonts w:ascii="Corbel" w:hAnsi="Corbel"/>
                <w:b w:val="0"/>
                <w:smallCaps w:val="0"/>
                <w:szCs w:val="24"/>
              </w:rPr>
              <w:t xml:space="preserve"> – własne i innych osób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 xml:space="preserve"> związane z prowadzeniem badań pedagogicznych</w:t>
            </w:r>
            <w:r w:rsidR="00A27CD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B33888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70036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00368">
        <w:tc>
          <w:tcPr>
            <w:tcW w:w="9520" w:type="dxa"/>
          </w:tcPr>
          <w:p w:rsidR="0085747A" w:rsidRPr="00033ABD" w:rsidRDefault="00276D89" w:rsidP="00033ABD">
            <w:pPr>
              <w:spacing w:after="0"/>
              <w:contextualSpacing/>
              <w:rPr>
                <w:rFonts w:ascii="Corbel" w:hAnsi="Corbel" w:cs="Calibri"/>
                <w:sz w:val="24"/>
                <w:szCs w:val="24"/>
              </w:rPr>
            </w:pPr>
            <w:r w:rsidRPr="00276D89">
              <w:rPr>
                <w:rFonts w:ascii="Corbel" w:hAnsi="Corbel" w:cs="Calibri"/>
                <w:sz w:val="24"/>
                <w:szCs w:val="24"/>
              </w:rPr>
              <w:t>Podstawowe elementy wiedzy o nauce i poznaniu naukowym – przestrzeń nauk społecznych – specyfika pedagogiki (aspekt materialny i formalny);</w:t>
            </w:r>
          </w:p>
        </w:tc>
      </w:tr>
      <w:tr w:rsidR="0085747A" w:rsidRPr="009C54AE" w:rsidTr="00700368">
        <w:tc>
          <w:tcPr>
            <w:tcW w:w="9520" w:type="dxa"/>
          </w:tcPr>
          <w:p w:rsidR="0085747A" w:rsidRPr="00033ABD" w:rsidRDefault="00276D89" w:rsidP="00033ABD">
            <w:pPr>
              <w:spacing w:after="0"/>
              <w:contextualSpacing/>
              <w:rPr>
                <w:rFonts w:ascii="Corbel" w:hAnsi="Corbel" w:cs="Calibri"/>
                <w:sz w:val="24"/>
                <w:szCs w:val="24"/>
              </w:rPr>
            </w:pPr>
            <w:r w:rsidRPr="00276D89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proseminaryjnej – stawianie prostych problemów badawczych, diagnostycznych , analitycznych; 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Podstawowe elementy badań nad edukacją w nowym wymiarze społeczeństwa informacyjnego i kultury informacyjnej – własność intelektualna, przypisy, twórczość własna kontra „kopiuj wklej”;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Elementy prostej analizy tekstów dla celów pracy proseminaryjnej;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Etapy postępowania badawczego;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Przedmiot badań a problemy badawcze; konstruowanie roboczego tematu pracy w formie problemowej przy wykorzystaniu metody analityczno</w:t>
            </w:r>
            <w:r w:rsidR="00033ABD">
              <w:rPr>
                <w:rFonts w:ascii="Corbel" w:hAnsi="Corbel" w:cs="Calibri"/>
                <w:sz w:val="24"/>
                <w:szCs w:val="24"/>
              </w:rPr>
              <w:t>-</w:t>
            </w:r>
            <w:r w:rsidRPr="00033ABD">
              <w:rPr>
                <w:rFonts w:ascii="Corbel" w:hAnsi="Corbel" w:cs="Calibri"/>
                <w:sz w:val="24"/>
                <w:szCs w:val="24"/>
              </w:rPr>
              <w:t>syntetycznej;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Organizacja badań własnych i pracy własnej;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Metodyka badań pedagogicznych – odpowiedni dobór metod;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Techniki badawcze i konstruowanie prostych narzędzi  wykorzystywanych w pracy proseminaryjnej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Zasady opracowania materiału badawczego;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Opracowanie pracy proseminaryjnej (struktura, przypisy, bibliografia, antyplagiat)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Indywidualna praca promotora z</w:t>
            </w:r>
            <w:r w:rsidR="0043449F">
              <w:rPr>
                <w:rFonts w:ascii="Corbel" w:hAnsi="Corbel" w:cs="Calibri"/>
                <w:sz w:val="24"/>
                <w:szCs w:val="24"/>
              </w:rPr>
              <w:t>e studentem</w:t>
            </w:r>
            <w:r w:rsidRPr="00033ABD">
              <w:rPr>
                <w:rFonts w:ascii="Corbel" w:hAnsi="Corbel" w:cs="Calibri"/>
                <w:sz w:val="24"/>
                <w:szCs w:val="24"/>
              </w:rPr>
              <w:t xml:space="preserve"> (mistrz – uczeń)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033ABD" w:rsidRDefault="00033ABD" w:rsidP="00033A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033ABD" w:rsidRPr="00033ABD" w:rsidRDefault="005E1F75" w:rsidP="00033AB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Wykład problemowy, wykład</w:t>
      </w:r>
      <w:r w:rsidR="00033ABD" w:rsidRPr="00033ABD">
        <w:rPr>
          <w:rFonts w:ascii="Corbel" w:hAnsi="Corbel"/>
          <w:b w:val="0"/>
          <w:iCs/>
          <w:smallCaps w:val="0"/>
          <w:szCs w:val="24"/>
        </w:rPr>
        <w:t xml:space="preserve"> z prezentacją multimedialną, </w:t>
      </w:r>
    </w:p>
    <w:p w:rsidR="00033ABD" w:rsidRPr="00033ABD" w:rsidRDefault="00033ABD" w:rsidP="00033AB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033ABD">
        <w:rPr>
          <w:rFonts w:ascii="Corbel" w:hAnsi="Corbel"/>
          <w:b w:val="0"/>
          <w:iCs/>
          <w:smallCaps w:val="0"/>
          <w:szCs w:val="24"/>
        </w:rPr>
        <w:t xml:space="preserve"> analiza tekstów z dyskusją,  praca w grupach (rozwiązywanie problemów, dyskusja),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033ABD" w:rsidRDefault="00A934C1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="00033ABD"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85747A" w:rsidRPr="009C54AE" w:rsidRDefault="00C325E6" w:rsidP="00C325E6">
            <w:pPr>
              <w:spacing w:after="0"/>
            </w:pPr>
            <w:r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 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 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</w:tbl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33ABD" w:rsidRDefault="00033ABD" w:rsidP="00033A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Wykonana praca w poszczególnych  etapach badań i konstruowania pracy proseminaryjnej.</w:t>
            </w:r>
          </w:p>
          <w:p w:rsidR="005F01E8" w:rsidRDefault="00033ABD" w:rsidP="005F0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Końcowy efekt –  praca </w:t>
            </w:r>
            <w:r w:rsidR="005F01E8">
              <w:rPr>
                <w:rFonts w:ascii="Corbel" w:hAnsi="Corbel"/>
                <w:b w:val="0"/>
                <w:smallCaps w:val="0"/>
                <w:szCs w:val="24"/>
              </w:rPr>
              <w:t>proseminaryjna (max. 30 stron) .</w:t>
            </w:r>
          </w:p>
          <w:p w:rsidR="005F01E8" w:rsidRPr="005F01E8" w:rsidRDefault="005F01E8" w:rsidP="005F0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>Praca proseminaryjna będzie  oceniana na zasadach – wykonanie: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założoń</w:t>
            </w:r>
            <w:bookmarkStart w:id="0" w:name="_GoBack"/>
            <w:bookmarkEnd w:id="0"/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- niedostateczny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5F01E8" w:rsidRPr="005F01E8" w:rsidRDefault="005F01E8" w:rsidP="005F0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>91%-100% - bardzo dobry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A3C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325E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33ABD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1204F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0738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1204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113587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5E1F75" w:rsidRDefault="00C61DC5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E1F75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5E1F75" w:rsidRDefault="005E1F75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33ABD" w:rsidRPr="00033ABD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:rsidR="00033ABD" w:rsidRPr="00033ABD" w:rsidRDefault="005E1F75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33ABD" w:rsidRPr="00033ABD">
              <w:rPr>
                <w:rFonts w:ascii="Corbel" w:hAnsi="Corbel"/>
                <w:sz w:val="24"/>
                <w:szCs w:val="24"/>
              </w:rPr>
              <w:t>prowadzenie badań własnych, przygotowanie i prezentacja wyników badań własnych</w:t>
            </w:r>
            <w:r w:rsidR="00E3670A">
              <w:rPr>
                <w:rFonts w:ascii="Corbel" w:hAnsi="Corbel"/>
                <w:sz w:val="24"/>
                <w:szCs w:val="24"/>
              </w:rPr>
              <w:t>,</w:t>
            </w:r>
          </w:p>
          <w:p w:rsidR="0071620A" w:rsidRPr="009C54AE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ABD">
              <w:rPr>
                <w:rFonts w:ascii="Corbel" w:hAnsi="Corbel"/>
                <w:sz w:val="24"/>
                <w:szCs w:val="24"/>
              </w:rPr>
              <w:t xml:space="preserve">napisanie części teoretycznej, metodologicznej i analitycznej pracy </w:t>
            </w:r>
            <w:r>
              <w:rPr>
                <w:rFonts w:ascii="Corbel" w:hAnsi="Corbel"/>
                <w:sz w:val="24"/>
                <w:szCs w:val="24"/>
              </w:rPr>
              <w:t>proseminaryjnej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5E1F75" w:rsidRDefault="005E1F75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E1F75" w:rsidRDefault="005E1F75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E1F75" w:rsidRDefault="005E1F75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25 </w:t>
            </w:r>
          </w:p>
          <w:p w:rsidR="00073844" w:rsidRDefault="00073844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73844" w:rsidRDefault="00073844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73844" w:rsidRDefault="00073844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D3C08" w:rsidRPr="009C54AE" w:rsidRDefault="003D3C08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60 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33ABD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33ABD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033A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033A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1E6C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C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Metody i techniki badań pedagogicznych,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Wprowadzenie do metodologii badań pedagogicznych,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Kraków 2007.</w:t>
            </w:r>
          </w:p>
          <w:p w:rsidR="00F86992" w:rsidRPr="001E6C30" w:rsidRDefault="00F86992" w:rsidP="00033ABD">
            <w:pPr>
              <w:keepNext/>
              <w:spacing w:after="0" w:line="240" w:lineRule="auto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E6C3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Maszke A. W., </w:t>
            </w:r>
            <w:r w:rsidRPr="001E6C30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>Metodologiczne podstawy badań pedagogicznych,</w:t>
            </w:r>
            <w:r w:rsidRPr="001E6C3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Rzeszów 2003. 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lastRenderedPageBreak/>
              <w:t xml:space="preserve">Nowak S.,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Metodologia badań społecznych,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Warszawa 2007, wyd. 2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Palka S. (red.),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Podstawy metodologii badań w pedagogice,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Gdańsk 2010.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Pilch T,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Zasady badań pedagogicznych,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Warszawa 1995</w:t>
            </w:r>
          </w:p>
          <w:p w:rsidR="00033ABD" w:rsidRPr="001E6C30" w:rsidRDefault="00033A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033ABD" w:rsidRPr="001E6C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C3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033ABD" w:rsidRPr="001E6C30" w:rsidRDefault="00033ABD" w:rsidP="00033A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C30">
              <w:rPr>
                <w:rFonts w:ascii="Corbel" w:hAnsi="Corbel"/>
                <w:b w:val="0"/>
                <w:smallCaps w:val="0"/>
                <w:szCs w:val="24"/>
              </w:rPr>
              <w:t xml:space="preserve">Babbie E., </w:t>
            </w:r>
            <w:r w:rsidRPr="001E6C30">
              <w:rPr>
                <w:rFonts w:ascii="Corbel" w:hAnsi="Corbel"/>
                <w:b w:val="0"/>
                <w:iCs/>
                <w:smallCaps w:val="0"/>
                <w:szCs w:val="24"/>
              </w:rPr>
              <w:t>Podstawy badań społecznych,</w:t>
            </w:r>
            <w:r w:rsidRPr="001E6C30">
              <w:rPr>
                <w:rFonts w:ascii="Corbel" w:hAnsi="Corbel"/>
                <w:b w:val="0"/>
                <w:smallCaps w:val="0"/>
                <w:szCs w:val="24"/>
              </w:rPr>
              <w:t xml:space="preserve"> Warszawa 2008.</w:t>
            </w:r>
          </w:p>
          <w:p w:rsidR="0085747A" w:rsidRPr="001E6C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60" w:rsidRDefault="00BF1C60" w:rsidP="00C16ABF">
      <w:pPr>
        <w:spacing w:after="0" w:line="240" w:lineRule="auto"/>
      </w:pPr>
      <w:r>
        <w:separator/>
      </w:r>
    </w:p>
  </w:endnote>
  <w:endnote w:type="continuationSeparator" w:id="1">
    <w:p w:rsidR="00BF1C60" w:rsidRDefault="00BF1C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60" w:rsidRDefault="00BF1C60" w:rsidP="00C16ABF">
      <w:pPr>
        <w:spacing w:after="0" w:line="240" w:lineRule="auto"/>
      </w:pPr>
      <w:r>
        <w:separator/>
      </w:r>
    </w:p>
  </w:footnote>
  <w:footnote w:type="continuationSeparator" w:id="1">
    <w:p w:rsidR="00BF1C60" w:rsidRDefault="00BF1C6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DC1"/>
    <w:rsid w:val="00015B8F"/>
    <w:rsid w:val="00022ECE"/>
    <w:rsid w:val="00033ABD"/>
    <w:rsid w:val="00042A51"/>
    <w:rsid w:val="00042D2E"/>
    <w:rsid w:val="00044C82"/>
    <w:rsid w:val="00047B88"/>
    <w:rsid w:val="00070ED6"/>
    <w:rsid w:val="00073844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2388"/>
    <w:rsid w:val="001104A4"/>
    <w:rsid w:val="00113587"/>
    <w:rsid w:val="00124BFF"/>
    <w:rsid w:val="0012560E"/>
    <w:rsid w:val="00127108"/>
    <w:rsid w:val="001318C5"/>
    <w:rsid w:val="00134B13"/>
    <w:rsid w:val="00146BC0"/>
    <w:rsid w:val="00153C41"/>
    <w:rsid w:val="00154381"/>
    <w:rsid w:val="00157C43"/>
    <w:rsid w:val="001640A7"/>
    <w:rsid w:val="00164FA7"/>
    <w:rsid w:val="00166A03"/>
    <w:rsid w:val="001718A7"/>
    <w:rsid w:val="001737CF"/>
    <w:rsid w:val="00176083"/>
    <w:rsid w:val="00176EB1"/>
    <w:rsid w:val="001770C7"/>
    <w:rsid w:val="00177148"/>
    <w:rsid w:val="00191C0A"/>
    <w:rsid w:val="00192F37"/>
    <w:rsid w:val="001A70D2"/>
    <w:rsid w:val="001B6749"/>
    <w:rsid w:val="001C5AB2"/>
    <w:rsid w:val="001D657B"/>
    <w:rsid w:val="001D7B54"/>
    <w:rsid w:val="001E0209"/>
    <w:rsid w:val="001E6C30"/>
    <w:rsid w:val="001F2CA2"/>
    <w:rsid w:val="002144C0"/>
    <w:rsid w:val="0022477D"/>
    <w:rsid w:val="002278A9"/>
    <w:rsid w:val="002336F9"/>
    <w:rsid w:val="0024028F"/>
    <w:rsid w:val="00244ABC"/>
    <w:rsid w:val="002719A6"/>
    <w:rsid w:val="00276D89"/>
    <w:rsid w:val="00281FF2"/>
    <w:rsid w:val="002857DE"/>
    <w:rsid w:val="00291567"/>
    <w:rsid w:val="002A0A5E"/>
    <w:rsid w:val="002A22BF"/>
    <w:rsid w:val="002A2389"/>
    <w:rsid w:val="002A3C9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769"/>
    <w:rsid w:val="00331966"/>
    <w:rsid w:val="003343CF"/>
    <w:rsid w:val="003454F7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C0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49F"/>
    <w:rsid w:val="004362C6"/>
    <w:rsid w:val="00437FA2"/>
    <w:rsid w:val="00445970"/>
    <w:rsid w:val="00456340"/>
    <w:rsid w:val="00456C09"/>
    <w:rsid w:val="0045729E"/>
    <w:rsid w:val="00461EFC"/>
    <w:rsid w:val="004652C2"/>
    <w:rsid w:val="004706D1"/>
    <w:rsid w:val="00471326"/>
    <w:rsid w:val="0047598D"/>
    <w:rsid w:val="004840FD"/>
    <w:rsid w:val="004844C9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7F9"/>
    <w:rsid w:val="00526C94"/>
    <w:rsid w:val="005328C9"/>
    <w:rsid w:val="005363C4"/>
    <w:rsid w:val="00536BDE"/>
    <w:rsid w:val="00543ACC"/>
    <w:rsid w:val="005513B8"/>
    <w:rsid w:val="0056696D"/>
    <w:rsid w:val="00573EF9"/>
    <w:rsid w:val="0059484D"/>
    <w:rsid w:val="005A0855"/>
    <w:rsid w:val="005A3196"/>
    <w:rsid w:val="005C080F"/>
    <w:rsid w:val="005C55E5"/>
    <w:rsid w:val="005C696A"/>
    <w:rsid w:val="005E1F75"/>
    <w:rsid w:val="005E6E85"/>
    <w:rsid w:val="005F01E8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E10"/>
    <w:rsid w:val="00696477"/>
    <w:rsid w:val="006B7CF5"/>
    <w:rsid w:val="006D050F"/>
    <w:rsid w:val="006D6139"/>
    <w:rsid w:val="006E5D65"/>
    <w:rsid w:val="006F1282"/>
    <w:rsid w:val="006F1FBC"/>
    <w:rsid w:val="006F31E2"/>
    <w:rsid w:val="006F52E6"/>
    <w:rsid w:val="0070036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278"/>
    <w:rsid w:val="00746EC8"/>
    <w:rsid w:val="0076306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5ADB"/>
    <w:rsid w:val="0081554D"/>
    <w:rsid w:val="00815F6A"/>
    <w:rsid w:val="0081707E"/>
    <w:rsid w:val="008449B3"/>
    <w:rsid w:val="00853134"/>
    <w:rsid w:val="0085747A"/>
    <w:rsid w:val="00884922"/>
    <w:rsid w:val="00885F64"/>
    <w:rsid w:val="008917F9"/>
    <w:rsid w:val="008A45F7"/>
    <w:rsid w:val="008B6F6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A6D"/>
    <w:rsid w:val="00916188"/>
    <w:rsid w:val="00923D7D"/>
    <w:rsid w:val="00943C14"/>
    <w:rsid w:val="009508DF"/>
    <w:rsid w:val="00950DAC"/>
    <w:rsid w:val="00953473"/>
    <w:rsid w:val="00954A07"/>
    <w:rsid w:val="00997F14"/>
    <w:rsid w:val="009A78D9"/>
    <w:rsid w:val="009C1331"/>
    <w:rsid w:val="009C3E31"/>
    <w:rsid w:val="009C54AE"/>
    <w:rsid w:val="009C788E"/>
    <w:rsid w:val="009D31DD"/>
    <w:rsid w:val="009E3B41"/>
    <w:rsid w:val="009F3C5C"/>
    <w:rsid w:val="009F4610"/>
    <w:rsid w:val="00A00ECC"/>
    <w:rsid w:val="00A155EE"/>
    <w:rsid w:val="00A2245B"/>
    <w:rsid w:val="00A27CD0"/>
    <w:rsid w:val="00A30110"/>
    <w:rsid w:val="00A35051"/>
    <w:rsid w:val="00A36899"/>
    <w:rsid w:val="00A371F6"/>
    <w:rsid w:val="00A43BF6"/>
    <w:rsid w:val="00A46C06"/>
    <w:rsid w:val="00A53FA5"/>
    <w:rsid w:val="00A54817"/>
    <w:rsid w:val="00A601C8"/>
    <w:rsid w:val="00A60799"/>
    <w:rsid w:val="00A84C85"/>
    <w:rsid w:val="00A934C1"/>
    <w:rsid w:val="00A97DE1"/>
    <w:rsid w:val="00AB053C"/>
    <w:rsid w:val="00AC1DA5"/>
    <w:rsid w:val="00AD1146"/>
    <w:rsid w:val="00AD27D3"/>
    <w:rsid w:val="00AD66D6"/>
    <w:rsid w:val="00AE1160"/>
    <w:rsid w:val="00AE203C"/>
    <w:rsid w:val="00AE2E74"/>
    <w:rsid w:val="00AE5FCB"/>
    <w:rsid w:val="00AF2C1E"/>
    <w:rsid w:val="00AF5FF5"/>
    <w:rsid w:val="00B06142"/>
    <w:rsid w:val="00B135B1"/>
    <w:rsid w:val="00B25C00"/>
    <w:rsid w:val="00B3130B"/>
    <w:rsid w:val="00B3388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F2A"/>
    <w:rsid w:val="00BB520A"/>
    <w:rsid w:val="00BD3869"/>
    <w:rsid w:val="00BD66E9"/>
    <w:rsid w:val="00BD6FF4"/>
    <w:rsid w:val="00BD7176"/>
    <w:rsid w:val="00BF1C60"/>
    <w:rsid w:val="00BF2C41"/>
    <w:rsid w:val="00C02233"/>
    <w:rsid w:val="00C058B4"/>
    <w:rsid w:val="00C05F44"/>
    <w:rsid w:val="00C131B5"/>
    <w:rsid w:val="00C144AB"/>
    <w:rsid w:val="00C16ABF"/>
    <w:rsid w:val="00C170AE"/>
    <w:rsid w:val="00C25266"/>
    <w:rsid w:val="00C26CB7"/>
    <w:rsid w:val="00C324C1"/>
    <w:rsid w:val="00C325E6"/>
    <w:rsid w:val="00C36992"/>
    <w:rsid w:val="00C408E6"/>
    <w:rsid w:val="00C56036"/>
    <w:rsid w:val="00C61DC5"/>
    <w:rsid w:val="00C67E92"/>
    <w:rsid w:val="00C70A26"/>
    <w:rsid w:val="00C766DF"/>
    <w:rsid w:val="00C94B98"/>
    <w:rsid w:val="00C9514C"/>
    <w:rsid w:val="00CA2B96"/>
    <w:rsid w:val="00CA4D0A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61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3A9"/>
    <w:rsid w:val="00E21E7D"/>
    <w:rsid w:val="00E22FBC"/>
    <w:rsid w:val="00E24BF5"/>
    <w:rsid w:val="00E25338"/>
    <w:rsid w:val="00E3670A"/>
    <w:rsid w:val="00E36AB5"/>
    <w:rsid w:val="00E51E44"/>
    <w:rsid w:val="00E53AFB"/>
    <w:rsid w:val="00E63348"/>
    <w:rsid w:val="00E77E88"/>
    <w:rsid w:val="00E8107D"/>
    <w:rsid w:val="00E960BB"/>
    <w:rsid w:val="00EA2074"/>
    <w:rsid w:val="00EA4832"/>
    <w:rsid w:val="00EA4E9D"/>
    <w:rsid w:val="00EB6DFC"/>
    <w:rsid w:val="00EC4899"/>
    <w:rsid w:val="00ED03AB"/>
    <w:rsid w:val="00ED32D2"/>
    <w:rsid w:val="00EE32DE"/>
    <w:rsid w:val="00EE5457"/>
    <w:rsid w:val="00EF1BCD"/>
    <w:rsid w:val="00F0098D"/>
    <w:rsid w:val="00F070AB"/>
    <w:rsid w:val="00F1204F"/>
    <w:rsid w:val="00F17567"/>
    <w:rsid w:val="00F27A7B"/>
    <w:rsid w:val="00F51A67"/>
    <w:rsid w:val="00F526AF"/>
    <w:rsid w:val="00F617C3"/>
    <w:rsid w:val="00F7066B"/>
    <w:rsid w:val="00F83B28"/>
    <w:rsid w:val="00F86992"/>
    <w:rsid w:val="00FA46E5"/>
    <w:rsid w:val="00FA6C1C"/>
    <w:rsid w:val="00FB7DBA"/>
    <w:rsid w:val="00FC1C25"/>
    <w:rsid w:val="00FC3F45"/>
    <w:rsid w:val="00FC430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7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70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67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7C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7CF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C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CF5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7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684B-B0B0-4C7F-8BE6-A3FB4199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2019-12-04T12:38:00Z</cp:lastPrinted>
  <dcterms:created xsi:type="dcterms:W3CDTF">2025-04-11T17:36:00Z</dcterms:created>
  <dcterms:modified xsi:type="dcterms:W3CDTF">2025-09-23T10:28:00Z</dcterms:modified>
</cp:coreProperties>
</file>